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F" w:rsidRPr="00775C1F" w:rsidRDefault="00775C1F" w:rsidP="00775C1F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cs-CZ"/>
        </w:rPr>
      </w:pPr>
      <w:r w:rsidRPr="00775C1F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cs-CZ"/>
        </w:rPr>
        <w:t>Informace k volbám do Poslanecké sněmovny Parlamentu ČR</w:t>
      </w:r>
      <w:r w:rsidRPr="00775C1F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cs-CZ"/>
        </w:rPr>
        <w:br/>
        <w:t>konaných ve dnech 25. a 26. října 2013</w:t>
      </w:r>
    </w:p>
    <w:p w:rsidR="00775C1F" w:rsidRPr="00775C1F" w:rsidRDefault="00775C1F" w:rsidP="00775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C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Právní předpisy: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-zákon č. 247/1995 Sb., o volbách do Parlamentu České republiky a o změně a doplnění některých 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dalších zákonů, ve znění pozdějších předpisů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-vyhláška MV č. 233/2000 Sb., o provedení některých ustanovení zákona č. 247/1995 Sb., ve znění</w:t>
      </w:r>
    </w:p>
    <w:p w:rsidR="00775C1F" w:rsidRPr="00775C1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C1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pozdějších předpisů 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-rozhodnutí prezidenta republiky o rozpuštění Poslanecké sněmovny Parlamentu České republiky </w:t>
      </w:r>
      <w:proofErr w:type="gramStart"/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</w:t>
      </w:r>
      <w:proofErr w:type="gramEnd"/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dne 28. srpna 2013 – Sbírka zákonů č. 265/2013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-rozhodnutí prezidenta republiky o vyhlášení voleb do Poslanecké sněmovny Parlamentu České 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republiky ze dne 28. srpna 2013 – Sbírka zákonů č. 266/2013 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-zákon č. 491/2001 Sb., o volbách do zastupitelstev obcí a o změně některých zákonů, ve znění 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pozdějších předpisů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-zákon č. 133/2000 Sb., o evidenci obyvatel a rodných číslech a o změně některých zákonů, ve znění</w:t>
      </w:r>
    </w:p>
    <w:p w:rsidR="00775C1F" w:rsidRPr="00775C1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C1F">
        <w:rPr>
          <w:rFonts w:ascii="Times New Roman" w:eastAsia="Times New Roman" w:hAnsi="Times New Roman" w:cs="Times New Roman"/>
          <w:sz w:val="20"/>
          <w:szCs w:val="20"/>
          <w:lang w:eastAsia="cs-CZ"/>
        </w:rPr>
        <w:t> pozdějších předpisů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Vzhledem k tomu, že došlo k rozpuštění Poslanecké sněmovny PČR jsou dle </w:t>
      </w:r>
      <w:proofErr w:type="spellStart"/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ust</w:t>
      </w:r>
      <w:proofErr w:type="spellEnd"/>
      <w:r w:rsidRPr="00775C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§ 55 zákona o volbách do Parlamentu ČR některé lhůty zkráceny.</w:t>
      </w:r>
    </w:p>
    <w:p w:rsidR="00775C1F" w:rsidRPr="00775C1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C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Právo volit má: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-každý občan ČR, který alespoň druhý den voleb dosáhl věku 18 let</w:t>
      </w:r>
    </w:p>
    <w:p w:rsidR="00775C1F" w:rsidRPr="00775C1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C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Překážky ve výkonu volebního práva:</w:t>
      </w:r>
    </w:p>
    <w:p w:rsidR="00775C1F" w:rsidRPr="009F25E9" w:rsidRDefault="00775C1F" w:rsidP="00775C1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-</w:t>
      </w:r>
      <w:r w:rsidRPr="009F25E9">
        <w:rPr>
          <w:rFonts w:ascii="Arial" w:eastAsia="Times New Roman" w:hAnsi="Arial" w:cs="Arial"/>
          <w:lang w:eastAsia="cs-CZ"/>
        </w:rPr>
        <w:t>zákonem stanovené omezení osobní svobody z důvodu ochrany zdraví lidu</w:t>
      </w:r>
    </w:p>
    <w:p w:rsidR="00775C1F" w:rsidRPr="009F25E9" w:rsidRDefault="00775C1F" w:rsidP="00775C1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25E9">
        <w:rPr>
          <w:rFonts w:ascii="Arial" w:eastAsia="Times New Roman" w:hAnsi="Arial" w:cs="Arial"/>
          <w:lang w:eastAsia="cs-CZ"/>
        </w:rPr>
        <w:t>-zbavení způsobilosti k právním úkonům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 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 xml:space="preserve">Každý volič si může ověřit, zda je zapsán ve stálém seznamu voličů a to na OÚ </w:t>
      </w:r>
      <w:proofErr w:type="gramStart"/>
      <w:r w:rsidRPr="000C7C8F">
        <w:rPr>
          <w:rFonts w:ascii="Arial" w:eastAsia="Times New Roman" w:hAnsi="Arial" w:cs="Arial"/>
          <w:color w:val="000000"/>
          <w:lang w:eastAsia="cs-CZ"/>
        </w:rPr>
        <w:t>Troubsko  (evidence</w:t>
      </w:r>
      <w:proofErr w:type="gramEnd"/>
      <w:r w:rsidRPr="000C7C8F">
        <w:rPr>
          <w:rFonts w:ascii="Arial" w:eastAsia="Times New Roman" w:hAnsi="Arial" w:cs="Arial"/>
          <w:color w:val="000000"/>
          <w:lang w:eastAsia="cs-CZ"/>
        </w:rPr>
        <w:t xml:space="preserve"> obyvatel) – pondělí od 8,00 do 17,00 hodin, středa od 8,00 do 17,30 hodin. </w:t>
      </w: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Voličské seznamy se uzavírají </w:t>
      </w:r>
      <w:proofErr w:type="gramStart"/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>23.10.2013</w:t>
      </w:r>
      <w:proofErr w:type="gramEnd"/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 v 16,00 hod.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Volit lze také v zahraničí na zastupitelských úřadech. V tomto případě však volič musí nejpozději 40 dnů přede dnem voleb požádat na příslušném zastupitelském úřadu o zapsání do zvláštního seznamu vedeném tímto úřadem.</w:t>
      </w:r>
    </w:p>
    <w:p w:rsidR="00775C1F" w:rsidRPr="00775C1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C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75C1F" w:rsidRP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75C1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Voličský průkaz: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-vydává obecní úřad, kde je volič zapsán v seznamu voličů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-volič může požádat o vydání voličského průkazu ode dne vyhlášení voleb</w:t>
      </w:r>
    </w:p>
    <w:p w:rsidR="00775C1F" w:rsidRPr="00E52D4C" w:rsidRDefault="00775C1F" w:rsidP="00E52D4C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 xml:space="preserve">-žádost o voličský průkaz lze podat </w:t>
      </w: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osobně a to do </w:t>
      </w:r>
      <w:proofErr w:type="gramStart"/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23.10.2013</w:t>
      </w:r>
      <w:proofErr w:type="gramEnd"/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do 16,00 hod. </w:t>
      </w:r>
      <w:r w:rsidRPr="000C7C8F">
        <w:rPr>
          <w:rFonts w:ascii="Arial" w:eastAsia="Times New Roman" w:hAnsi="Arial" w:cs="Arial"/>
          <w:color w:val="000000"/>
          <w:lang w:eastAsia="cs-CZ"/>
        </w:rPr>
        <w:t xml:space="preserve">nebo </w:t>
      </w: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písemně a to do</w:t>
      </w:r>
      <w:r w:rsidR="00E52D4C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52D4C">
        <w:rPr>
          <w:rFonts w:ascii="Arial" w:eastAsia="Times New Roman" w:hAnsi="Arial" w:cs="Arial"/>
          <w:b/>
          <w:bCs/>
          <w:u w:val="single"/>
          <w:lang w:eastAsia="cs-CZ"/>
        </w:rPr>
        <w:t>18.10.2013 do 16,00 hod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</w:t>
      </w: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písemná žádost zaslaná poštou musí být opatřena ověřeným podpisem žadatele – voliče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-</w:t>
      </w: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žádost podaná v elektronické podobě musí být podepsána uznávaným elektronickým 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75C1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0C7C8F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podpisem 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>-</w:t>
      </w: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žádost lze také zaslat v elektronické podobě prostřednictvím datové schránky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</w:t>
      </w: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vydávání voličských průkazů bude zahájeno 15 dní přede dnem voleb, tj. </w:t>
      </w:r>
      <w:proofErr w:type="gramStart"/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>10.10.2013</w:t>
      </w:r>
      <w:proofErr w:type="gramEnd"/>
    </w:p>
    <w:p w:rsidR="00775C1F" w:rsidRPr="00C45E5A" w:rsidRDefault="00775C1F" w:rsidP="00C45E5A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-voličský průkaz bude voliči předán osobně nebo osobě, která se prokáže plnou mocí s úředně ověřeným podpisem voliče žádajícího o vydání průkazu, ane</w:t>
      </w:r>
      <w:r w:rsidR="00C45E5A">
        <w:rPr>
          <w:rFonts w:ascii="Arial" w:eastAsia="Times New Roman" w:hAnsi="Arial" w:cs="Arial"/>
          <w:color w:val="000000"/>
          <w:lang w:eastAsia="cs-CZ"/>
        </w:rPr>
        <w:t xml:space="preserve">bo doručen na adresu uvedenou </w:t>
      </w:r>
      <w:r w:rsidRPr="000C7C8F">
        <w:rPr>
          <w:rFonts w:ascii="Times New Roman" w:eastAsia="Times New Roman" w:hAnsi="Times New Roman" w:cs="Times New Roman"/>
          <w:lang w:eastAsia="cs-CZ"/>
        </w:rPr>
        <w:t> </w:t>
      </w:r>
      <w:r w:rsidRPr="00C45E5A">
        <w:rPr>
          <w:rFonts w:ascii="Arial" w:eastAsia="Times New Roman" w:hAnsi="Arial" w:cs="Arial"/>
          <w:lang w:eastAsia="cs-CZ"/>
        </w:rPr>
        <w:t>v písemné žádosti o vydání průkazu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 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Vzor písemné žádosti naleznete v příloze. K vyplnění žádosti se můžete dostavit osobně na </w:t>
      </w:r>
      <w:r w:rsidR="000C7C8F" w:rsidRPr="000C7C8F">
        <w:rPr>
          <w:rFonts w:ascii="Arial" w:eastAsia="Times New Roman" w:hAnsi="Arial" w:cs="Arial"/>
          <w:b/>
          <w:bCs/>
          <w:color w:val="000000"/>
          <w:lang w:eastAsia="cs-CZ"/>
        </w:rPr>
        <w:t>OÚ Troubsko</w:t>
      </w: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 nebo můžete žádost zaslat na adresu: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b/>
          <w:bCs/>
          <w:lang w:eastAsia="cs-CZ"/>
        </w:rPr>
        <w:t> </w:t>
      </w:r>
    </w:p>
    <w:p w:rsidR="00775C1F" w:rsidRPr="000C7C8F" w:rsidRDefault="000C7C8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>Obecní úřad Troubsko</w:t>
      </w:r>
    </w:p>
    <w:p w:rsidR="00775C1F" w:rsidRPr="000C7C8F" w:rsidRDefault="000C7C8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>Zámecká 8</w:t>
      </w:r>
    </w:p>
    <w:p w:rsidR="00775C1F" w:rsidRPr="000C7C8F" w:rsidRDefault="000C7C8F" w:rsidP="000C7C8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>664 41 Troubsko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b/>
          <w:bCs/>
          <w:lang w:eastAsia="cs-CZ"/>
        </w:rPr>
        <w:t> 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Hlasování na voličský průkaz:</w:t>
      </w:r>
    </w:p>
    <w:p w:rsidR="00775C1F" w:rsidRPr="00E52D4C" w:rsidRDefault="00775C1F" w:rsidP="00775C1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-</w:t>
      </w:r>
      <w:r w:rsidRPr="00E52D4C">
        <w:rPr>
          <w:rFonts w:ascii="Arial" w:eastAsia="Times New Roman" w:hAnsi="Arial" w:cs="Arial"/>
          <w:lang w:eastAsia="cs-CZ"/>
        </w:rPr>
        <w:t xml:space="preserve">tento způsob hlasovaní lze využít např. při hospitalizaci ve zdravotnickém zařízení, umístění v ústavu </w:t>
      </w:r>
      <w:r w:rsidRPr="000C7C8F">
        <w:rPr>
          <w:rFonts w:ascii="Arial" w:eastAsia="Times New Roman" w:hAnsi="Arial" w:cs="Arial"/>
          <w:color w:val="000000"/>
          <w:lang w:eastAsia="cs-CZ"/>
        </w:rPr>
        <w:t xml:space="preserve">sociální péče, při výkonu vazby nebo trestu odnětí svobody, anebo pokud volič hodlá cestovat a bude </w:t>
      </w:r>
      <w:r w:rsidRPr="00E52D4C">
        <w:rPr>
          <w:rFonts w:ascii="Arial" w:eastAsia="Times New Roman" w:hAnsi="Arial" w:cs="Arial"/>
          <w:lang w:eastAsia="cs-CZ"/>
        </w:rPr>
        <w:t>hlasovat v jiném okrsku</w:t>
      </w:r>
      <w:r w:rsidRPr="000C7C8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-voličský průkaz opravňuje k zápisu do zvláštního seznamu ve dnech voleb v jakémkoli volebním okrsku, popřípadě zvláštním volebním okrsku (zastupitelské úřady)</w:t>
      </w:r>
    </w:p>
    <w:p w:rsidR="00775C1F" w:rsidRPr="00E52D4C" w:rsidRDefault="00775C1F" w:rsidP="00E52D4C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-volič, který se dostaví do volební místnosti s voličským průkazem, po prokázání totožnosti a státního</w:t>
      </w:r>
      <w:r w:rsidR="00E52D4C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52D4C">
        <w:rPr>
          <w:rFonts w:ascii="Arial" w:eastAsia="Times New Roman" w:hAnsi="Arial" w:cs="Arial"/>
          <w:lang w:eastAsia="cs-CZ"/>
        </w:rPr>
        <w:t xml:space="preserve">občanství ČR je </w:t>
      </w:r>
      <w:r w:rsidRPr="00E52D4C">
        <w:rPr>
          <w:rFonts w:ascii="Arial" w:eastAsia="Times New Roman" w:hAnsi="Arial" w:cs="Arial"/>
          <w:b/>
          <w:bCs/>
          <w:lang w:eastAsia="cs-CZ"/>
        </w:rPr>
        <w:t>povinen voličský průkaz odevzdat okrskové volební komisi</w:t>
      </w:r>
      <w:r w:rsidRPr="00E52D4C">
        <w:rPr>
          <w:rFonts w:ascii="Arial" w:eastAsia="Times New Roman" w:hAnsi="Arial" w:cs="Arial"/>
          <w:lang w:eastAsia="cs-CZ"/>
        </w:rPr>
        <w:t xml:space="preserve"> </w:t>
      </w:r>
    </w:p>
    <w:p w:rsidR="00775C1F" w:rsidRPr="00775C1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C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Hlasovací lístky: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-starost</w:t>
      </w:r>
      <w:r w:rsidR="000C7C8F">
        <w:rPr>
          <w:rFonts w:ascii="Times New Roman" w:eastAsia="Times New Roman" w:hAnsi="Times New Roman" w:cs="Times New Roman"/>
          <w:lang w:eastAsia="cs-CZ"/>
        </w:rPr>
        <w:t>k</w:t>
      </w:r>
      <w:r w:rsidRPr="000C7C8F">
        <w:rPr>
          <w:rFonts w:ascii="Times New Roman" w:eastAsia="Times New Roman" w:hAnsi="Times New Roman" w:cs="Times New Roman"/>
          <w:lang w:eastAsia="cs-CZ"/>
        </w:rPr>
        <w:t xml:space="preserve">a obce zajistí </w:t>
      </w:r>
      <w:r w:rsidRPr="000C7C8F">
        <w:rPr>
          <w:rFonts w:ascii="Times New Roman" w:eastAsia="Times New Roman" w:hAnsi="Times New Roman" w:cs="Times New Roman"/>
          <w:b/>
          <w:bCs/>
          <w:lang w:eastAsia="cs-CZ"/>
        </w:rPr>
        <w:t>distribuci</w:t>
      </w:r>
      <w:r w:rsidRPr="000C7C8F">
        <w:rPr>
          <w:rFonts w:ascii="Times New Roman" w:eastAsia="Times New Roman" w:hAnsi="Times New Roman" w:cs="Times New Roman"/>
          <w:lang w:eastAsia="cs-CZ"/>
        </w:rPr>
        <w:t xml:space="preserve"> hlasovacích lístků a to nejpozději 1 den přede dnem voleb, tj. </w:t>
      </w:r>
      <w:proofErr w:type="gramStart"/>
      <w:r w:rsidRPr="000C7C8F">
        <w:rPr>
          <w:rFonts w:ascii="Times New Roman" w:eastAsia="Times New Roman" w:hAnsi="Times New Roman" w:cs="Times New Roman"/>
          <w:b/>
          <w:bCs/>
          <w:lang w:eastAsia="cs-CZ"/>
        </w:rPr>
        <w:t>do</w:t>
      </w:r>
      <w:proofErr w:type="gramEnd"/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 </w:t>
      </w:r>
      <w:proofErr w:type="gramStart"/>
      <w:r w:rsidRPr="000C7C8F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24.10.2013</w:t>
      </w:r>
      <w:proofErr w:type="gramEnd"/>
    </w:p>
    <w:p w:rsidR="000C7C8F" w:rsidRPr="00E0508B" w:rsidRDefault="00775C1F" w:rsidP="00E0508B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-hlasovací lístky budou ve dnech voleb k dispozici také ve volební místnosti</w:t>
      </w:r>
    </w:p>
    <w:p w:rsidR="000C7C8F" w:rsidRDefault="000C7C8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C7C8F" w:rsidRPr="000C7C8F" w:rsidRDefault="000C7C8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75C1F" w:rsidRPr="000C7C8F" w:rsidRDefault="00775C1F" w:rsidP="00775C1F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  <w:r w:rsidRPr="000C7C8F">
        <w:rPr>
          <w:rFonts w:ascii="Arial" w:eastAsia="Times New Roman" w:hAnsi="Arial" w:cs="Arial"/>
          <w:b/>
          <w:bCs/>
          <w:u w:val="single"/>
          <w:lang w:eastAsia="cs-CZ"/>
        </w:rPr>
        <w:t>Hlasování:</w:t>
      </w:r>
    </w:p>
    <w:p w:rsidR="000C7C8F" w:rsidRPr="000C7C8F" w:rsidRDefault="000C7C8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75C1F" w:rsidRPr="000C7C8F" w:rsidRDefault="00775C1F" w:rsidP="00775C1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-</w:t>
      </w:r>
      <w:r w:rsidRPr="000C7C8F">
        <w:rPr>
          <w:rFonts w:ascii="Arial" w:eastAsia="Times New Roman" w:hAnsi="Arial" w:cs="Arial"/>
          <w:lang w:eastAsia="cs-CZ"/>
        </w:rPr>
        <w:t>volič hlasuje osobně, zastoupení není přípustné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-volič po příchodu do volební místnosti prokáže svou totožnost a státní občanství ČR platným   občanským průkazem nebo platným cestovním, diplomatickým, služebním pasem ČR anebo cestovním průkazem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-neprokáže-li volič svou totožnost a státní občanství ČR nebude mu hlasování umožněno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 xml:space="preserve">-voliče, který není zapsán ve výpisu ze stálého seznamu a který prokáže své právo hlasovat ve  volebním okrsku, okrsková volební komise dopíše do výpisu ze stálého seznamu dodatečně a umožní  mu hlasování 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-po obdržení úřední obálky, popř. hlasovacích lístků, vstoupí volič</w:t>
      </w:r>
      <w:r w:rsidR="000C7C8F">
        <w:rPr>
          <w:rFonts w:ascii="Arial" w:eastAsia="Times New Roman" w:hAnsi="Arial" w:cs="Arial"/>
          <w:color w:val="000000"/>
          <w:lang w:eastAsia="cs-CZ"/>
        </w:rPr>
        <w:t xml:space="preserve"> do prostoru určeného k úpravě </w:t>
      </w:r>
      <w:r w:rsidRPr="000C7C8F">
        <w:rPr>
          <w:rFonts w:ascii="Arial" w:eastAsia="Times New Roman" w:hAnsi="Arial" w:cs="Arial"/>
          <w:color w:val="000000"/>
          <w:lang w:eastAsia="cs-CZ"/>
        </w:rPr>
        <w:t> hlasovacích lístků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lastRenderedPageBreak/>
        <w:t>-voliči, který se neodebere do tohoto prostoru, okrsková volební komise hlasování neumožní</w:t>
      </w:r>
    </w:p>
    <w:p w:rsidR="00775C1F" w:rsidRPr="000C7C8F" w:rsidRDefault="000C7C8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-v prostoru pro úpravu hlasovacích</w:t>
      </w:r>
      <w:r w:rsidR="00775C1F" w:rsidRPr="000C7C8F">
        <w:rPr>
          <w:rFonts w:ascii="Arial" w:eastAsia="Times New Roman" w:hAnsi="Arial" w:cs="Arial"/>
          <w:color w:val="000000"/>
          <w:lang w:eastAsia="cs-CZ"/>
        </w:rPr>
        <w:t xml:space="preserve"> lístků nesmí být s voličem nikdo přítomen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 xml:space="preserve">-s voličem, který nemůže sám upravit hlas. </w:t>
      </w:r>
      <w:proofErr w:type="gramStart"/>
      <w:r w:rsidRPr="000C7C8F">
        <w:rPr>
          <w:rFonts w:ascii="Arial" w:eastAsia="Times New Roman" w:hAnsi="Arial" w:cs="Arial"/>
          <w:color w:val="000000"/>
          <w:lang w:eastAsia="cs-CZ"/>
        </w:rPr>
        <w:t>lístek</w:t>
      </w:r>
      <w:proofErr w:type="gramEnd"/>
      <w:r w:rsidRPr="000C7C8F">
        <w:rPr>
          <w:rFonts w:ascii="Arial" w:eastAsia="Times New Roman" w:hAnsi="Arial" w:cs="Arial"/>
          <w:color w:val="000000"/>
          <w:lang w:eastAsia="cs-CZ"/>
        </w:rPr>
        <w:t xml:space="preserve"> pro tělesnou vadu anebo nemůže číst nebo psát,  může být v tomto prostoru jiný volič, nikoliv však člen okrskové volební komise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 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Hlasování do přenosné schránky:</w:t>
      </w:r>
    </w:p>
    <w:p w:rsidR="00775C1F" w:rsidRPr="000C7C8F" w:rsidRDefault="00775C1F" w:rsidP="000C7C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-</w:t>
      </w:r>
      <w:r w:rsidRPr="000C7C8F">
        <w:rPr>
          <w:rFonts w:ascii="Arial" w:eastAsia="Times New Roman" w:hAnsi="Arial" w:cs="Arial"/>
          <w:lang w:eastAsia="cs-CZ"/>
        </w:rPr>
        <w:t>ze závažných důvodů, zejména zdravotních</w:t>
      </w:r>
      <w:r w:rsidR="000C7C8F" w:rsidRPr="000C7C8F">
        <w:rPr>
          <w:rFonts w:ascii="Arial" w:eastAsia="Times New Roman" w:hAnsi="Arial" w:cs="Arial"/>
          <w:lang w:eastAsia="cs-CZ"/>
        </w:rPr>
        <w:t>,</w:t>
      </w:r>
      <w:r w:rsidRPr="000C7C8F">
        <w:rPr>
          <w:rFonts w:ascii="Arial" w:eastAsia="Times New Roman" w:hAnsi="Arial" w:cs="Arial"/>
          <w:lang w:eastAsia="cs-CZ"/>
        </w:rPr>
        <w:t xml:space="preserve"> může volič požádat obecní úřad a ve dnech voleb také</w:t>
      </w:r>
      <w:r w:rsidR="000C7C8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C7C8F">
        <w:rPr>
          <w:rFonts w:ascii="Arial" w:eastAsia="Times New Roman" w:hAnsi="Arial" w:cs="Arial"/>
          <w:color w:val="000000"/>
          <w:lang w:eastAsia="cs-CZ"/>
        </w:rPr>
        <w:t>okrskovou volební komisi, aby mohl hlasovat mimo volební místnost (doma)</w:t>
      </w:r>
    </w:p>
    <w:p w:rsidR="00775C1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-okrsková volební komise vyšle své dva členy s přenosnou volební schránkou</w:t>
      </w:r>
    </w:p>
    <w:p w:rsidR="00E52D4C" w:rsidRPr="000C7C8F" w:rsidRDefault="00E52D4C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</w:p>
    <w:p w:rsidR="00775C1F" w:rsidRPr="000C7C8F" w:rsidRDefault="00775C1F" w:rsidP="000C7C8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Požádat o možnost tohoto způsobu hlasování můžete na </w:t>
      </w:r>
      <w:r w:rsidR="000C7C8F">
        <w:rPr>
          <w:rFonts w:ascii="Arial" w:eastAsia="Times New Roman" w:hAnsi="Arial" w:cs="Arial"/>
          <w:b/>
          <w:bCs/>
          <w:color w:val="000000"/>
          <w:lang w:eastAsia="cs-CZ"/>
        </w:rPr>
        <w:t>OÚ Troubsko</w:t>
      </w: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, tel. číslo </w:t>
      </w:r>
      <w:r w:rsid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547227054 nebo 607054145 p. </w:t>
      </w:r>
      <w:proofErr w:type="gramStart"/>
      <w:r w:rsidR="000C7C8F">
        <w:rPr>
          <w:rFonts w:ascii="Arial" w:eastAsia="Times New Roman" w:hAnsi="Arial" w:cs="Arial"/>
          <w:b/>
          <w:bCs/>
          <w:color w:val="000000"/>
          <w:lang w:eastAsia="cs-CZ"/>
        </w:rPr>
        <w:t>Šimečková  nebo</w:t>
      </w:r>
      <w:proofErr w:type="gramEnd"/>
      <w:r w:rsid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 724264155</w:t>
      </w: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0C7C8F">
        <w:rPr>
          <w:rFonts w:ascii="Arial" w:eastAsia="Times New Roman" w:hAnsi="Arial" w:cs="Arial"/>
          <w:b/>
          <w:bCs/>
          <w:color w:val="000000"/>
          <w:lang w:eastAsia="cs-CZ"/>
        </w:rPr>
        <w:t xml:space="preserve">p. Chaloupková. </w:t>
      </w: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>Ve dnech voleb lze požádat také okrskovou volební komisi přímo ve volební místnosti</w:t>
      </w:r>
      <w:r w:rsidR="000C7C8F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b/>
          <w:bCs/>
          <w:lang w:eastAsia="cs-CZ"/>
        </w:rPr>
        <w:t> 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Úprava hlasovacích lístků:</w:t>
      </w:r>
    </w:p>
    <w:p w:rsidR="00775C1F" w:rsidRPr="000C7C8F" w:rsidRDefault="00775C1F" w:rsidP="00775C1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C7C8F">
        <w:rPr>
          <w:rFonts w:ascii="Arial" w:eastAsia="Times New Roman" w:hAnsi="Arial" w:cs="Arial"/>
          <w:lang w:eastAsia="cs-CZ"/>
        </w:rPr>
        <w:t xml:space="preserve">-v prostoru pro úpravu hlas. </w:t>
      </w:r>
      <w:proofErr w:type="gramStart"/>
      <w:r w:rsidRPr="000C7C8F">
        <w:rPr>
          <w:rFonts w:ascii="Arial" w:eastAsia="Times New Roman" w:hAnsi="Arial" w:cs="Arial"/>
          <w:lang w:eastAsia="cs-CZ"/>
        </w:rPr>
        <w:t>lístků</w:t>
      </w:r>
      <w:proofErr w:type="gramEnd"/>
      <w:r w:rsidRPr="000C7C8F">
        <w:rPr>
          <w:rFonts w:ascii="Arial" w:eastAsia="Times New Roman" w:hAnsi="Arial" w:cs="Arial"/>
          <w:lang w:eastAsia="cs-CZ"/>
        </w:rPr>
        <w:t xml:space="preserve"> </w:t>
      </w:r>
      <w:r w:rsidRPr="000C7C8F">
        <w:rPr>
          <w:rFonts w:ascii="Arial" w:eastAsia="Times New Roman" w:hAnsi="Arial" w:cs="Arial"/>
          <w:b/>
          <w:bCs/>
          <w:u w:val="single"/>
          <w:lang w:eastAsia="cs-CZ"/>
        </w:rPr>
        <w:t>volič vloží do úřední obálky jeden hlasovací lístek</w:t>
      </w:r>
    </w:p>
    <w:p w:rsidR="00775C1F" w:rsidRPr="000C7C8F" w:rsidRDefault="00775C1F" w:rsidP="00775C1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C7C8F">
        <w:rPr>
          <w:rFonts w:ascii="Arial" w:eastAsia="Times New Roman" w:hAnsi="Arial" w:cs="Arial"/>
          <w:lang w:eastAsia="cs-CZ"/>
        </w:rPr>
        <w:t xml:space="preserve">-na hlasovacím lístku </w:t>
      </w:r>
      <w:r w:rsidRPr="000C7C8F">
        <w:rPr>
          <w:rFonts w:ascii="Arial" w:eastAsia="Times New Roman" w:hAnsi="Arial" w:cs="Arial"/>
          <w:b/>
          <w:bCs/>
          <w:u w:val="single"/>
          <w:lang w:eastAsia="cs-CZ"/>
        </w:rPr>
        <w:t xml:space="preserve">může přitom zakroužkováním pořadového čísla nejvýše u 4 kandidátů 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uvedených na témže hlasovacím lístku vyznačit, kterému z kandidátů dává přednost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 xml:space="preserve">-pokud by volič na hlas. </w:t>
      </w:r>
      <w:proofErr w:type="gramStart"/>
      <w:r w:rsidRPr="000C7C8F">
        <w:rPr>
          <w:rFonts w:ascii="Arial" w:eastAsia="Times New Roman" w:hAnsi="Arial" w:cs="Arial"/>
          <w:color w:val="000000"/>
          <w:lang w:eastAsia="cs-CZ"/>
        </w:rPr>
        <w:t>lístku</w:t>
      </w:r>
      <w:proofErr w:type="gramEnd"/>
      <w:r w:rsidRPr="000C7C8F">
        <w:rPr>
          <w:rFonts w:ascii="Arial" w:eastAsia="Times New Roman" w:hAnsi="Arial" w:cs="Arial"/>
          <w:color w:val="000000"/>
          <w:lang w:eastAsia="cs-CZ"/>
        </w:rPr>
        <w:t xml:space="preserve"> dal přednostní hlas více než 4 kandidátům, počítá se takový hlas. lístek  ve prospěch politické strany, hnutí nebo koalice, k přednostním hlasům se nepřihlíží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-ve prospěch politické strany, hnutí, koalice se počítají i takové hlasovací lístky, na nichž jsou jména kandidátů škrtnuta, změněna nebo dopsána, k takovým úpravám se nepřihlíží</w:t>
      </w:r>
    </w:p>
    <w:p w:rsidR="00775C1F" w:rsidRPr="00775C1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C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Neplatné hlasovací lístky:</w:t>
      </w:r>
    </w:p>
    <w:p w:rsidR="00775C1F" w:rsidRPr="000C7C8F" w:rsidRDefault="00775C1F" w:rsidP="00775C1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-</w:t>
      </w:r>
      <w:r w:rsidRPr="000C7C8F">
        <w:rPr>
          <w:rFonts w:ascii="Arial" w:eastAsia="Times New Roman" w:hAnsi="Arial" w:cs="Arial"/>
          <w:lang w:eastAsia="cs-CZ"/>
        </w:rPr>
        <w:t>ty, které nejsou na předepsaném tiskopise</w:t>
      </w:r>
    </w:p>
    <w:p w:rsidR="00775C1F" w:rsidRPr="000C7C8F" w:rsidRDefault="00775C1F" w:rsidP="00775C1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C7C8F">
        <w:rPr>
          <w:rFonts w:ascii="Arial" w:eastAsia="Times New Roman" w:hAnsi="Arial" w:cs="Arial"/>
          <w:lang w:eastAsia="cs-CZ"/>
        </w:rPr>
        <w:t>-přetržené</w:t>
      </w:r>
    </w:p>
    <w:p w:rsidR="00775C1F" w:rsidRPr="000C7C8F" w:rsidRDefault="00775C1F" w:rsidP="00775C1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C7C8F">
        <w:rPr>
          <w:rFonts w:ascii="Arial" w:eastAsia="Times New Roman" w:hAnsi="Arial" w:cs="Arial"/>
          <w:lang w:eastAsia="cs-CZ"/>
        </w:rPr>
        <w:t>-nejsou vloženy do úřední obálky</w:t>
      </w:r>
    </w:p>
    <w:p w:rsidR="00775C1F" w:rsidRPr="000C7C8F" w:rsidRDefault="00775C1F" w:rsidP="00775C1F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C7C8F">
        <w:rPr>
          <w:rFonts w:ascii="Arial" w:eastAsia="Times New Roman" w:hAnsi="Arial" w:cs="Arial"/>
          <w:color w:val="000000"/>
          <w:lang w:eastAsia="cs-CZ"/>
        </w:rPr>
        <w:t>-je-li v úřední obálce několik hlasovacích lístků</w:t>
      </w:r>
    </w:p>
    <w:p w:rsidR="00775C1F" w:rsidRPr="000C7C8F" w:rsidRDefault="00775C1F" w:rsidP="00775C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7C8F">
        <w:rPr>
          <w:rFonts w:ascii="Times New Roman" w:eastAsia="Times New Roman" w:hAnsi="Times New Roman" w:cs="Times New Roman"/>
          <w:lang w:eastAsia="cs-CZ"/>
        </w:rPr>
        <w:t> </w:t>
      </w:r>
    </w:p>
    <w:p w:rsidR="00D7354B" w:rsidRDefault="00E52D4C">
      <w:hyperlink r:id="rId5" w:history="1">
        <w:r w:rsidR="0033602A" w:rsidRPr="0033602A">
          <w:rPr>
            <w:rStyle w:val="Hypertextovodkaz"/>
          </w:rPr>
          <w:t>zadost_o_volicsky_prukaz_vzor.rtf</w:t>
        </w:r>
      </w:hyperlink>
    </w:p>
    <w:sectPr w:rsidR="00D7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1F"/>
    <w:rsid w:val="000C7C8F"/>
    <w:rsid w:val="0033602A"/>
    <w:rsid w:val="00775C1F"/>
    <w:rsid w:val="009F25E9"/>
    <w:rsid w:val="00C45E5A"/>
    <w:rsid w:val="00D7354B"/>
    <w:rsid w:val="00E0508B"/>
    <w:rsid w:val="00E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602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60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602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6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1133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dost_o_volicsky_prukaz_vzor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867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ivana.simeckova</dc:creator>
  <cp:lastModifiedBy>ivana.simeckova</cp:lastModifiedBy>
  <cp:revision>7</cp:revision>
  <dcterms:created xsi:type="dcterms:W3CDTF">2013-10-14T04:47:00Z</dcterms:created>
  <dcterms:modified xsi:type="dcterms:W3CDTF">2013-10-14T05:09:00Z</dcterms:modified>
</cp:coreProperties>
</file>